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rPr>
          <w:b/>
          <w:bCs/>
        </w:rPr>
        <w:t>НАУЧНО-ПРАКТИЧЕСК</w:t>
      </w:r>
      <w:r>
        <w:rPr>
          <w:b/>
          <w:bCs/>
        </w:rPr>
        <w:t>ИЙ</w:t>
      </w:r>
      <w:r w:rsidRPr="00AB0294">
        <w:rPr>
          <w:b/>
          <w:bCs/>
        </w:rPr>
        <w:t xml:space="preserve"> ЖУРНАЛ “ВЕСТНИК ИРГСХА” </w:t>
      </w:r>
    </w:p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rPr>
          <w:b/>
          <w:bCs/>
        </w:rPr>
        <w:t>Условия опубликования статьи</w:t>
      </w:r>
      <w:r w:rsidRPr="00AB0294">
        <w:t xml:space="preserve">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1.     Статьи должны содержать результаты научных исследований, теоретические, практические (инновационные) разработки, готовые для использования и являющиеся актуальными (востребованными) на современном этапе научного развития, либо представлять научно-познавательный интерес, соответствовать основным направлениям журнала.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2.    Соответствовать предъявляемым правилам оформления.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3.    Для авторов, кроме студентов, аспирантов и магистрантов очной и заочной формы обучения, условием публикации статей является годовая подписка – 1500 руб., при этом объем статьи не должен превышать 8 страниц. Число авторов в статье - не более пяти.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4.     Оформление подписки через бухгалтерию Иркутского ГАУ (ИНН 3811024304 КПП 382701001 УФК по Иркутской области (ФГБОУ </w:t>
      </w:r>
      <w:proofErr w:type="gramStart"/>
      <w:r w:rsidRPr="00AB0294">
        <w:t>ВО</w:t>
      </w:r>
      <w:proofErr w:type="gramEnd"/>
      <w:r w:rsidRPr="00AB0294">
        <w:t xml:space="preserve"> Иркутский ГАУ Л/СЧ.03341439730) БАНК: ГРКЦ ГУ БАНКА РОССИИ по ИРКУТСКОЙ ОБЛ. г. ИРКУТСК БИК 042520001 </w:t>
      </w:r>
      <w:proofErr w:type="gramStart"/>
      <w:r w:rsidRPr="00AB0294">
        <w:t>Р</w:t>
      </w:r>
      <w:proofErr w:type="gramEnd"/>
      <w:r w:rsidRPr="00AB0294">
        <w:t xml:space="preserve">/СЧ 40503810300001000001 (за годовую подписку журнала „Вестник </w:t>
      </w:r>
      <w:proofErr w:type="spellStart"/>
      <w:r w:rsidRPr="00AB0294">
        <w:t>ИрГСХА</w:t>
      </w:r>
      <w:proofErr w:type="spellEnd"/>
      <w:r w:rsidRPr="00AB0294">
        <w:t xml:space="preserve">”).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5.     Автор может опубликовать две статьи в год самостоятельно или в соавторстве.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6.    Поступившие в редакцию и принятые к публикации статьи не возвращаются. Редакция предполагает анонимное рецензирование, имеет право отклонять статьи, не соответствующие вышеуказанным требованиям и основным научным направлениям журнала.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7.    За </w:t>
      </w:r>
      <w:proofErr w:type="spellStart"/>
      <w:r w:rsidRPr="00AB0294">
        <w:t>фактологическую</w:t>
      </w:r>
      <w:proofErr w:type="spellEnd"/>
      <w:r w:rsidRPr="00AB0294">
        <w:t xml:space="preserve"> сторону статей, юридическую и иную ответственность несут авторы.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На отдельной странице предоставляется информация об авторе: фамилия, имя, отчество (полностью) на русском языке, фамилия и инициалы на английском языке, ученая степень, ученое звание, должность, телефон и адрес для связи. </w:t>
      </w:r>
    </w:p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t> </w:t>
      </w:r>
      <w:r w:rsidRPr="00AB0294">
        <w:rPr>
          <w:b/>
          <w:bCs/>
        </w:rPr>
        <w:t>Правила оформления статьи</w:t>
      </w:r>
      <w:r w:rsidRPr="00AB0294">
        <w:t xml:space="preserve">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1.     Статья направляется в редакцию журнала по адресу: 664038, Иркутская область, Иркутский район, пос. Молодежный ФГБОУ </w:t>
      </w:r>
      <w:proofErr w:type="gramStart"/>
      <w:r w:rsidRPr="00AB0294">
        <w:t>ВО</w:t>
      </w:r>
      <w:proofErr w:type="gramEnd"/>
      <w:r w:rsidRPr="00AB0294">
        <w:t xml:space="preserve"> “Иркутский государственный аграрный университет им. А.А. </w:t>
      </w:r>
      <w:proofErr w:type="spellStart"/>
      <w:r w:rsidRPr="00AB0294">
        <w:t>Ежевского</w:t>
      </w:r>
      <w:proofErr w:type="spellEnd"/>
      <w:r w:rsidRPr="00AB0294">
        <w:t xml:space="preserve">”, “Редакция научно-практического журнала “Вестник </w:t>
      </w:r>
      <w:proofErr w:type="spellStart"/>
      <w:r w:rsidRPr="00AB0294">
        <w:t>ИрГСХА</w:t>
      </w:r>
      <w:proofErr w:type="spellEnd"/>
      <w:r w:rsidRPr="00AB0294">
        <w:t xml:space="preserve">” или по </w:t>
      </w:r>
      <w:proofErr w:type="spellStart"/>
      <w:r w:rsidRPr="00AB0294">
        <w:t>e-mail</w:t>
      </w:r>
      <w:proofErr w:type="spellEnd"/>
      <w:r w:rsidRPr="00AB0294">
        <w:t xml:space="preserve">: </w:t>
      </w:r>
      <w:hyperlink r:id="rId4" w:history="1">
        <w:r w:rsidRPr="00AB0294">
          <w:rPr>
            <w:rStyle w:val="a4"/>
          </w:rPr>
          <w:t>nikulina@igsha.ru</w:t>
        </w:r>
      </w:hyperlink>
      <w:r w:rsidRPr="00AB0294">
        <w:t xml:space="preserve">, тел. 8(3952)237472, 89500885005.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2.     Статья представляется в бумажном виде и на электронном носителе (по </w:t>
      </w:r>
      <w:proofErr w:type="spellStart"/>
      <w:r w:rsidRPr="00AB0294">
        <w:t>e-mail</w:t>
      </w:r>
      <w:proofErr w:type="spellEnd"/>
      <w:r w:rsidRPr="00AB0294">
        <w:t xml:space="preserve"> или на электронном носителе) в формате </w:t>
      </w:r>
      <w:proofErr w:type="spellStart"/>
      <w:r w:rsidRPr="00AB0294">
        <w:t>Microsoft</w:t>
      </w:r>
      <w:proofErr w:type="spellEnd"/>
      <w:r w:rsidRPr="00AB0294">
        <w:t xml:space="preserve"> </w:t>
      </w:r>
      <w:proofErr w:type="spellStart"/>
      <w:r w:rsidRPr="00AB0294">
        <w:t>Word</w:t>
      </w:r>
      <w:proofErr w:type="spellEnd"/>
      <w:r w:rsidRPr="00AB0294">
        <w:t xml:space="preserve">. Бумажный вариант должен полностью соответствовать </w:t>
      </w:r>
      <w:proofErr w:type="gramStart"/>
      <w:r w:rsidRPr="00AB0294">
        <w:t>электронному</w:t>
      </w:r>
      <w:proofErr w:type="gramEnd"/>
      <w:r w:rsidRPr="00AB0294">
        <w:t xml:space="preserve">. При наборе статьи необходимо учитывать следующее: форматирование по ширине; поля: справа и слева – по 23 мм, остальные – 20 мм, абзацный отступ – 10 мм.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3.     Те</w:t>
      </w:r>
      <w:proofErr w:type="gramStart"/>
      <w:r w:rsidRPr="00AB0294">
        <w:t>кст ст</w:t>
      </w:r>
      <w:proofErr w:type="gramEnd"/>
      <w:r w:rsidRPr="00AB0294">
        <w:t xml:space="preserve">атьи должен быть тщательно вычитан и подписан автором, который несет ответственность за научно-теоретический уровень публикуемого материала.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4.    Нумерация страниц обязательна.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Структура статьи: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1. Универсальный десятичный код (УДК) размещается в левом верхнем углу: полужирный шрифт, размер – 12 пт.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2. Название статьи (ПРОПИСНЫМИ БУКВАМИ), полужирный шрифт, 14 кегль, межстрочный интервал – 1.0.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3. Фамилия, имя, отчество автора, полужирный шрифт, 12 кегль.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4. Название организации, кафедры, 12 кегль, межстрочный интервал – 1.0.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5.    Аннотация статьи должна отражать основные положения работы и содержать от 700 до 900 знаков (шрифт – </w:t>
      </w:r>
      <w:proofErr w:type="spellStart"/>
      <w:r w:rsidRPr="00AB0294">
        <w:t>Times</w:t>
      </w:r>
      <w:proofErr w:type="spellEnd"/>
      <w:r w:rsidRPr="00AB0294">
        <w:t xml:space="preserve"> </w:t>
      </w:r>
      <w:proofErr w:type="spellStart"/>
      <w:r w:rsidRPr="00AB0294">
        <w:t>New</w:t>
      </w:r>
      <w:proofErr w:type="spellEnd"/>
      <w:r w:rsidRPr="00AB0294">
        <w:t xml:space="preserve"> </w:t>
      </w:r>
      <w:proofErr w:type="spellStart"/>
      <w:r w:rsidRPr="00AB0294">
        <w:t>Roman</w:t>
      </w:r>
      <w:proofErr w:type="spellEnd"/>
      <w:r w:rsidRPr="00AB0294">
        <w:t xml:space="preserve">, размер – 12 </w:t>
      </w:r>
      <w:proofErr w:type="spellStart"/>
      <w:proofErr w:type="gramStart"/>
      <w:r w:rsidRPr="00AB0294">
        <w:t>пт</w:t>
      </w:r>
      <w:proofErr w:type="spellEnd"/>
      <w:proofErr w:type="gramEnd"/>
      <w:r w:rsidRPr="00AB0294">
        <w:t xml:space="preserve">, интервал – 1.0).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6.    После аннотации располагаются ключевые слова (шрифт – </w:t>
      </w:r>
      <w:proofErr w:type="spellStart"/>
      <w:r w:rsidRPr="00AB0294">
        <w:t>Times</w:t>
      </w:r>
      <w:proofErr w:type="spellEnd"/>
      <w:r w:rsidRPr="00AB0294">
        <w:t xml:space="preserve"> </w:t>
      </w:r>
      <w:proofErr w:type="spellStart"/>
      <w:r w:rsidRPr="00AB0294">
        <w:t>New</w:t>
      </w:r>
      <w:proofErr w:type="spellEnd"/>
      <w:r w:rsidRPr="00AB0294">
        <w:t xml:space="preserve"> </w:t>
      </w:r>
      <w:proofErr w:type="spellStart"/>
      <w:r w:rsidRPr="00AB0294">
        <w:t>Roman</w:t>
      </w:r>
      <w:proofErr w:type="spellEnd"/>
      <w:r w:rsidRPr="00AB0294">
        <w:t xml:space="preserve">, курсив, размер – 12 пт.).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7.    Далее: пункты 1, 2, 3, 4, 5, 6 дублируются на английском языке.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8.    </w:t>
      </w:r>
      <w:proofErr w:type="gramStart"/>
      <w:r w:rsidRPr="00AB0294">
        <w:t xml:space="preserve">Основной текст статьи - шрифт </w:t>
      </w:r>
      <w:proofErr w:type="spellStart"/>
      <w:r w:rsidRPr="00AB0294">
        <w:t>Times</w:t>
      </w:r>
      <w:proofErr w:type="spellEnd"/>
      <w:r w:rsidRPr="00AB0294">
        <w:t xml:space="preserve"> </w:t>
      </w:r>
      <w:proofErr w:type="spellStart"/>
      <w:r w:rsidRPr="00AB0294">
        <w:t>New</w:t>
      </w:r>
      <w:proofErr w:type="spellEnd"/>
      <w:r w:rsidRPr="00AB0294">
        <w:t xml:space="preserve"> </w:t>
      </w:r>
      <w:proofErr w:type="spellStart"/>
      <w:r w:rsidRPr="00AB0294">
        <w:t>Roman</w:t>
      </w:r>
      <w:proofErr w:type="spellEnd"/>
      <w:r w:rsidRPr="00AB0294">
        <w:t xml:space="preserve">, размер – 14 пт., межстрочный интервал – 1.0 пт. В тексте статьи автор сжато и четко излагает современное состояние вопроса, </w:t>
      </w:r>
      <w:proofErr w:type="spellStart"/>
      <w:r w:rsidRPr="00AB0294">
        <w:t>описаие</w:t>
      </w:r>
      <w:proofErr w:type="spellEnd"/>
      <w:r w:rsidRPr="00AB0294">
        <w:t xml:space="preserve"> методики исследования и обсуждение полученных результатов; заглавие статьи должно полностью отражать ее содержание; основной текст экспериментальных статей необходимо </w:t>
      </w:r>
      <w:r w:rsidRPr="00AB0294">
        <w:lastRenderedPageBreak/>
        <w:t xml:space="preserve">структурировать, используя подзаголовки соответствующих разделов: объекты и методы, экспериментальная часть, результаты и их обсуждение, выводы. </w:t>
      </w:r>
      <w:proofErr w:type="gramEnd"/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9.    Иллюстрации к статье (при наличии) предоставляются в электронном виде, включенные в текст, в стандартных графических форматах с обязательным подрисуночным названием;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10. Таблицы набираются в редакторе WORD – 12 кегль, название таблицы полужирным шрифтом.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11. Формулы и специальные символы набираются с использованием пункта меню Символ и редактора формул </w:t>
      </w:r>
      <w:proofErr w:type="spellStart"/>
      <w:r w:rsidRPr="00AB0294">
        <w:t>MS-Equation</w:t>
      </w:r>
      <w:proofErr w:type="spellEnd"/>
      <w:r w:rsidRPr="00AB0294">
        <w:t xml:space="preserve"> 5.0.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12. В конце статьи размещается список литературы (по алфавиту) на русском языке, 12 кегль, межстрочный интервал – 1.0; в тексте указывается ссылка с номером, в квадратных скобках.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13. Далее - транслитерация всего списка литературы.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14. Ссылки на литературу приводятся в тексте в квадратных скобках.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15. Благодарность (и) или указание (я) на какие средства выполнены исследования, приводятся в конце основного текста после выводов (шрифт </w:t>
      </w:r>
      <w:proofErr w:type="spellStart"/>
      <w:r w:rsidRPr="00AB0294">
        <w:t>Times</w:t>
      </w:r>
      <w:proofErr w:type="spellEnd"/>
      <w:r w:rsidRPr="00AB0294">
        <w:t xml:space="preserve"> </w:t>
      </w:r>
      <w:proofErr w:type="spellStart"/>
      <w:r w:rsidRPr="00AB0294">
        <w:t>New</w:t>
      </w:r>
      <w:proofErr w:type="spellEnd"/>
      <w:r w:rsidRPr="00AB0294">
        <w:t xml:space="preserve"> </w:t>
      </w:r>
      <w:proofErr w:type="spellStart"/>
      <w:r w:rsidRPr="00AB0294">
        <w:t>Roman</w:t>
      </w:r>
      <w:proofErr w:type="spellEnd"/>
      <w:r w:rsidRPr="00AB0294">
        <w:t xml:space="preserve">, размер – 12 пт.).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16. Оформление графиков и таблиц согласно стандарту (ГОСТ 7.1-2003).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17. Сведения об автор</w:t>
      </w:r>
      <w:proofErr w:type="gramStart"/>
      <w:r w:rsidRPr="00AB0294">
        <w:t>е(</w:t>
      </w:r>
      <w:proofErr w:type="gramEnd"/>
      <w:r w:rsidRPr="00AB0294">
        <w:t xml:space="preserve">ах): фамилия, имя, отчество (полностью), ученая степень, ученое звание, должность, место работы (место учебы или соискательство), контактные телефоны, </w:t>
      </w:r>
      <w:proofErr w:type="spellStart"/>
      <w:r w:rsidRPr="00AB0294">
        <w:t>e-mail</w:t>
      </w:r>
      <w:proofErr w:type="spellEnd"/>
      <w:r w:rsidRPr="00AB0294">
        <w:t xml:space="preserve">, почтовый индекс и адрес учреждения. </w:t>
      </w:r>
    </w:p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rPr>
          <w:b/>
          <w:bCs/>
        </w:rPr>
        <w:t>Сопроводительные документы к статье</w:t>
      </w:r>
      <w:r w:rsidRPr="00AB0294">
        <w:t xml:space="preserve">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1.    Заявление от имени автора (ров) на имя главного редактора научно-практического журнала “Вестник </w:t>
      </w:r>
      <w:proofErr w:type="spellStart"/>
      <w:r w:rsidRPr="00AB0294">
        <w:t>ИрГСХА</w:t>
      </w:r>
      <w:proofErr w:type="spellEnd"/>
      <w:r w:rsidRPr="00AB0294">
        <w:t>”, внутренняя и внешняя рецензии на статью. На каждую статью обязательны две рецензии (</w:t>
      </w:r>
      <w:proofErr w:type="gramStart"/>
      <w:r w:rsidRPr="00AB0294">
        <w:t>внутренняя</w:t>
      </w:r>
      <w:proofErr w:type="gramEnd"/>
      <w:r w:rsidRPr="00AB0294">
        <w:t xml:space="preserve"> и внешняя), составленные доктором или кандидатом наук по направлению исследований автора. Рецензия обосновывает новизну и актуальность научной статьи, логику и научность изложения текста, аргументированность выводов и заключений, включает в себя рекомендации рецензента по отношению к статье. Рецензия заверяется печатью соответствующего учреждения (организации), подпись рецензента </w:t>
      </w:r>
      <w:proofErr w:type="spellStart"/>
      <w:r w:rsidRPr="00AB0294">
        <w:t>подстверждается</w:t>
      </w:r>
      <w:proofErr w:type="spellEnd"/>
      <w:r w:rsidRPr="00AB0294">
        <w:t xml:space="preserve"> начальником управления персоналом и содержит дату ее написания.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2.    Для аспирантов и соискателей ученой степени кандидата наук необходима рекомендация, подписанная лицом, имеющим ученую степень и заверенная печатью учреждения. В рекомендации отражается актуальность раскрываемой проблемы, оценивается научный уровень представленного материала и делаются выводы о возможности опубликования статьи в научно-практическом журнале “Вестник </w:t>
      </w:r>
      <w:proofErr w:type="spellStart"/>
      <w:r w:rsidRPr="00AB0294">
        <w:t>ИрГСХА</w:t>
      </w:r>
      <w:proofErr w:type="spellEnd"/>
      <w:r w:rsidRPr="00AB0294">
        <w:t xml:space="preserve">”. </w:t>
      </w:r>
    </w:p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rPr>
          <w:b/>
          <w:bCs/>
        </w:rPr>
        <w:t>Регистрация статей</w:t>
      </w:r>
      <w:r w:rsidRPr="00AB0294">
        <w:t xml:space="preserve">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1.    Поступившая статья регистрируется в общий список по дате поступления.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2.    Автор (</w:t>
      </w:r>
      <w:proofErr w:type="spellStart"/>
      <w:r w:rsidRPr="00AB0294">
        <w:t>ы</w:t>
      </w:r>
      <w:proofErr w:type="spellEnd"/>
      <w:r w:rsidRPr="00AB0294">
        <w:t xml:space="preserve">) извещаются по </w:t>
      </w:r>
      <w:proofErr w:type="spellStart"/>
      <w:r w:rsidRPr="00AB0294">
        <w:t>e-mail</w:t>
      </w:r>
      <w:proofErr w:type="spellEnd"/>
      <w:r w:rsidRPr="00AB0294">
        <w:t xml:space="preserve"> или по контактному телефону о публикации статьи (ей) в соответствующем выпуске.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3.    Зам. главного редактора в течение 7 дней уведомляет автора (</w:t>
      </w:r>
      <w:proofErr w:type="spellStart"/>
      <w:r w:rsidRPr="00AB0294">
        <w:t>ов</w:t>
      </w:r>
      <w:proofErr w:type="spellEnd"/>
      <w:r w:rsidRPr="00AB0294">
        <w:t xml:space="preserve">) о получении статьи. </w:t>
      </w:r>
    </w:p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rPr>
          <w:b/>
          <w:bCs/>
        </w:rPr>
        <w:t>Порядок рецензирования статей</w:t>
      </w:r>
      <w:r w:rsidRPr="00AB0294">
        <w:t xml:space="preserve">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1.     Научные статьи, поступившие в редакцию, проходят рецензирование.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2.    Формы рецензирования статей: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</w:t>
      </w:r>
      <w:proofErr w:type="gramStart"/>
      <w:r w:rsidRPr="00AB0294">
        <w:t>внутренняя</w:t>
      </w:r>
      <w:proofErr w:type="gramEnd"/>
      <w:r w:rsidRPr="00AB0294">
        <w:t xml:space="preserve"> (рецензирование рукописей статей членами редакционной коллегии);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</w:t>
      </w:r>
      <w:proofErr w:type="gramStart"/>
      <w:r w:rsidRPr="00AB0294">
        <w:t>внешняя</w:t>
      </w:r>
      <w:proofErr w:type="gramEnd"/>
      <w:r w:rsidRPr="00AB0294">
        <w:t xml:space="preserve"> (направление на рецензирование рукописей статей ведущим специалистам в соответствующей отрасли).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3. Рецензии хранятся  5 лет в бумажном и электронном вариантах и могут быть предоставлены в Министерство образования и науки РФ по запросу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4. Зам. главного редактора определяет соответствие статьи профилю журнала, требованиям к оформлению и направляет ее на рецензирование специалисту (доктору или кандидату наук), имеющему наиболее близкую к теме статьи научную специализацию.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5. Сроки рецензирования в каждом отдельном случае определяются зам. главного редактора с учетом создания условий для максимально оперативной публикации статьи.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6. В рецензии должны быть освещены следующие вопросы: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соответствует ли содержание статьи заявленной в названии теме;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lastRenderedPageBreak/>
        <w:t xml:space="preserve">- насколько статья соответствует современным достижениям научно-теоретические мысли;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доступна ли статья читателям, на которых она рассчитана с точки зрения языка, стиля, расположения материала, наглядности таблиц, диаграмм, рисунков и т.д.;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целесообразна ли публикация статьи с учетом ранее выпущенной по данному вопросу научной литературы;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чем конкретно заключаются положительные стороны, а также недостатки; какие исправления и дополнения должны быть внесены автором;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вывод о возможности опубликования данной рукописи в журнале: “рекомендуется”, “рекомендуется с учетом исправления отмеченных рецензентом недостатков” или “не рекомендуется”.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7. Рецензии  заверяются в порядке, установленном в учреждении, где работает рецензент.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8. В случае отклонения статьи от публикации редакция направляет автору мотивированный отказ.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9. Статья, не рекомендованная рецензентом к публикации, к повторному рассмотрению не принимается. Текст отрицательной рецензии направляется автору по электронной почте, факсом или обычной почтой.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10. Наличие положительной рецензии не является достаточным основанием для публикации статьи. Окончательное решение о целесообразности публикации принимается редакционной коллегией.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11. После принятия редколлегией решения о допуске статьи к публикации зам. главного редактора  информирует об этом автора и указывает сроки публикации.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12. Оригиналы рецензий хранятся в редакции журнала “Вестник </w:t>
      </w:r>
      <w:proofErr w:type="spellStart"/>
      <w:r w:rsidRPr="00AB0294">
        <w:t>ИрГСХА</w:t>
      </w:r>
      <w:proofErr w:type="spellEnd"/>
      <w:r w:rsidRPr="00AB0294">
        <w:t xml:space="preserve">”. </w:t>
      </w:r>
    </w:p>
    <w:p w:rsidR="00AB0294" w:rsidRPr="00AB0294" w:rsidRDefault="00AB0294" w:rsidP="00AB0294">
      <w:pPr>
        <w:pStyle w:val="a3"/>
        <w:spacing w:before="0" w:beforeAutospacing="0" w:after="0" w:afterAutospacing="0"/>
        <w:jc w:val="center"/>
      </w:pPr>
      <w:r w:rsidRPr="00AB0294">
        <w:rPr>
          <w:b/>
          <w:bCs/>
        </w:rPr>
        <w:t>Порядок рассмотрения статей</w:t>
      </w:r>
      <w:r w:rsidRPr="00AB0294">
        <w:t xml:space="preserve">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1.    Представляя статью для публикации, автор тем самым выражает согласие на размещение полного ее текста в сети Интернет на официальных сайтах научной электронной библиотеки (</w:t>
      </w:r>
      <w:hyperlink r:id="rId5" w:history="1">
        <w:r w:rsidRPr="00AB0294">
          <w:rPr>
            <w:rStyle w:val="a4"/>
          </w:rPr>
          <w:t>www.elibrary.ru</w:t>
        </w:r>
      </w:hyperlink>
      <w:r w:rsidRPr="00AB0294">
        <w:t xml:space="preserve">) и научно-практического журнала “Вестник </w:t>
      </w:r>
      <w:proofErr w:type="spellStart"/>
      <w:r w:rsidRPr="00AB0294">
        <w:t>ИрГСХА</w:t>
      </w:r>
      <w:proofErr w:type="spellEnd"/>
      <w:r w:rsidRPr="00AB0294">
        <w:t xml:space="preserve">”.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2.    Статьи принимаются по установленному графику: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№ 1 (февраль) – до 1 ноября текущего года;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№ 2 (апрель) – до 1 декабря текущего года;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№ 3 (июнь) – до 1 февраля текущего года;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№ 4 (август) – до 1 марта текущего года;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№ 5 (октябрь) – до 1 апреля текущего года;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- в № 6 (декабрь) – до 1 мая текущего года.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В исключительных случаях, по согласованию с редакцией, срок приема статьи в ближайший номер может быть продлен, не более</w:t>
      </w:r>
      <w:proofErr w:type="gramStart"/>
      <w:r w:rsidRPr="00AB0294">
        <w:t>,</w:t>
      </w:r>
      <w:proofErr w:type="gramEnd"/>
      <w:r w:rsidRPr="00AB0294">
        <w:t xml:space="preserve"> чем на три недели.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3. Поступившие статьи рассматриваются редакционной коллегией в течение месяца.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4. Редакционная коллегия правомочна отправить статью на дополнительное рецензирование.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5. Редакционная коллегия правомочна осуществлять научное и литературное редактирование поступивших материалов, при необходимости сокращать их по согласованию с автором, либо, если тематика статьи представляет интерес для журнала, направлять статью на доработку автору.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6. Редакционная коллегия оставляет за собой право отклонить статью, не отвечающую установленным требованиям оформления или тематике журнала.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7. В случае отклонения представленной статьи редакционная коллегия дает автору мотивированное заключение.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>8. Авто</w:t>
      </w:r>
      <w:proofErr w:type="gramStart"/>
      <w:r w:rsidRPr="00AB0294">
        <w:t>р(</w:t>
      </w:r>
      <w:proofErr w:type="spellStart"/>
      <w:proofErr w:type="gramEnd"/>
      <w:r w:rsidRPr="00AB0294">
        <w:t>ры</w:t>
      </w:r>
      <w:proofErr w:type="spellEnd"/>
      <w:r w:rsidRPr="00AB0294">
        <w:t xml:space="preserve">) в течение 7 дней получают уведомление о поступившей статье. Через месяц после регистрации статьи, редакция сообщает автору (рам) о результатах рецензирования и о плане публикации статьи. </w:t>
      </w:r>
    </w:p>
    <w:p w:rsidR="00AB0294" w:rsidRPr="00AB0294" w:rsidRDefault="00AB0294" w:rsidP="00AB0294">
      <w:pPr>
        <w:pStyle w:val="a3"/>
        <w:spacing w:before="0" w:beforeAutospacing="0" w:after="0" w:afterAutospacing="0"/>
      </w:pPr>
      <w:r w:rsidRPr="00AB0294">
        <w:t xml:space="preserve">Подробную информацию об оформлении статей можно получить по </w:t>
      </w:r>
      <w:proofErr w:type="spellStart"/>
      <w:r w:rsidRPr="00AB0294">
        <w:t>e-mail</w:t>
      </w:r>
      <w:proofErr w:type="spellEnd"/>
      <w:r w:rsidRPr="00AB0294">
        <w:t xml:space="preserve">: </w:t>
      </w:r>
      <w:hyperlink r:id="rId6" w:history="1">
        <w:r w:rsidRPr="00AB0294">
          <w:rPr>
            <w:rStyle w:val="a4"/>
          </w:rPr>
          <w:t>nikulina@igsha.ru</w:t>
        </w:r>
      </w:hyperlink>
      <w:r w:rsidRPr="00AB0294">
        <w:t xml:space="preserve"> или </w:t>
      </w:r>
      <w:hyperlink r:id="rId7" w:history="1">
        <w:r w:rsidRPr="00AB0294">
          <w:rPr>
            <w:rStyle w:val="a4"/>
          </w:rPr>
          <w:t>nbssk@mail.ru</w:t>
        </w:r>
      </w:hyperlink>
      <w:r w:rsidRPr="00AB0294">
        <w:t xml:space="preserve">, тел. 8(3952)237472.  </w:t>
      </w:r>
    </w:p>
    <w:p w:rsidR="00A3575A" w:rsidRPr="00AB0294" w:rsidRDefault="00A3575A" w:rsidP="00AB0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575A" w:rsidRPr="00AB0294" w:rsidSect="00AB029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294"/>
    <w:rsid w:val="000E01D3"/>
    <w:rsid w:val="00771E9A"/>
    <w:rsid w:val="009418FA"/>
    <w:rsid w:val="00A3575A"/>
    <w:rsid w:val="00AB0294"/>
    <w:rsid w:val="00D5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B02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bss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kulina@igsha.ru" TargetMode="External"/><Relationship Id="rId5" Type="http://schemas.openxmlformats.org/officeDocument/2006/relationships/hyperlink" Target="http://www.elibrary.ru/" TargetMode="External"/><Relationship Id="rId4" Type="http://schemas.openxmlformats.org/officeDocument/2006/relationships/hyperlink" Target="mailto:nikulina@igsha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1588</Words>
  <Characters>9053</Characters>
  <Application>Microsoft Office Word</Application>
  <DocSecurity>0</DocSecurity>
  <Lines>75</Lines>
  <Paragraphs>21</Paragraphs>
  <ScaleCrop>false</ScaleCrop>
  <Company>ФГОУ ВПО КГАВМ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Информационных Технологий</dc:creator>
  <cp:keywords/>
  <dc:description/>
  <cp:lastModifiedBy>Центр Информационных Технологий</cp:lastModifiedBy>
  <cp:revision>1</cp:revision>
  <cp:lastPrinted>2016-03-11T12:00:00Z</cp:lastPrinted>
  <dcterms:created xsi:type="dcterms:W3CDTF">2016-03-11T11:59:00Z</dcterms:created>
  <dcterms:modified xsi:type="dcterms:W3CDTF">2016-03-11T12:01:00Z</dcterms:modified>
</cp:coreProperties>
</file>